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F6" w:rsidRDefault="002876F6" w:rsidP="002876F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Style w:val="Strong"/>
          <w:rFonts w:ascii="Helvetica" w:hAnsi="Helvetica" w:cs="Helvetica"/>
          <w:color w:val="16192B"/>
          <w:sz w:val="23"/>
          <w:szCs w:val="23"/>
        </w:rPr>
        <w:t>City of Pembroke Pines, Broward County, Florida</w:t>
      </w:r>
    </w:p>
    <w:p w:rsidR="002876F6" w:rsidRDefault="002876F6" w:rsidP="002876F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2876F6" w:rsidRDefault="002876F6" w:rsidP="002876F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https://www.ppines.com/DocumentCenter/View/10872/City-of-Pembroke-Pines-Florida-CAFR---Year-Ended-September-30-2019?bidId=</w:t>
      </w:r>
    </w:p>
    <w:p w:rsidR="001B6107" w:rsidRDefault="001B6107"/>
    <w:sectPr w:rsidR="001B6107" w:rsidSect="001B6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76F6"/>
    <w:rsid w:val="001B6107"/>
    <w:rsid w:val="0028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76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2021-08-18T08:11:00Z</dcterms:created>
  <dcterms:modified xsi:type="dcterms:W3CDTF">2021-08-18T08:11:00Z</dcterms:modified>
</cp:coreProperties>
</file>